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jc w:val="both"/>
        <w:widowControl w:val="off"/>
        <w:rPr>
          <w:b/>
          <w:bCs/>
          <w:sz w:val="24"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</w:t>
      </w:r>
      <w:r>
        <w:rPr>
          <w:b/>
          <w:bCs/>
          <w:szCs w:val="28"/>
        </w:rPr>
        <w:t xml:space="preserve">га </w:t>
      </w:r>
      <w:r>
        <w:rPr>
          <w:b/>
          <w:bCs/>
          <w:color w:val="000000"/>
        </w:rPr>
        <w:t xml:space="preserve">«</w:t>
      </w:r>
      <w:r>
        <w:rPr>
          <w:b/>
          <w:bCs/>
          <w:color w:val="000000"/>
        </w:rPr>
        <w:t xml:space="preserve">О внесении изменений в решение Думы Артемовского городского округа от 20</w:t>
      </w:r>
      <w:r>
        <w:rPr>
          <w:b/>
          <w:bCs/>
          <w:color w:val="000000"/>
        </w:rPr>
        <w:t xml:space="preserve">.07.2017 № 854 «Об утверждении П</w:t>
      </w:r>
      <w:r>
        <w:rPr>
          <w:b/>
          <w:bCs/>
          <w:color w:val="000000"/>
        </w:rPr>
        <w:t xml:space="preserve">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</w:t>
      </w:r>
      <w:r>
        <w:rPr>
          <w:b/>
          <w:bCs/>
          <w:color w:val="000000"/>
        </w:rPr>
        <w:t xml:space="preserve">кого округа» (в ред. решения Думы Артемовского городского округа от 05.12.2024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№ 401)</w:t>
      </w:r>
      <w:r>
        <w:rPr>
          <w:b/>
          <w:bCs/>
          <w:color w:val="000000"/>
        </w:rPr>
        <w:t xml:space="preserve">»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41"/>
        <w:ind w:right="-284"/>
        <w:jc w:val="center"/>
        <w:spacing w:line="240" w:lineRule="auto"/>
        <w:tabs>
          <w:tab w:val="left" w:pos="567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841"/>
        <w:ind w:right="-284"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widowControl w:val="off"/>
        <w:rPr>
          <w:color w:val="000000"/>
        </w:rPr>
      </w:pPr>
      <w:r>
        <w:rPr>
          <w:b w:val="0"/>
          <w:bCs w:val="0"/>
          <w:szCs w:val="28"/>
        </w:rPr>
        <w:t xml:space="preserve">В связи с принятием проекта решения Думы Ар</w:t>
      </w:r>
      <w:r>
        <w:rPr>
          <w:b w:val="0"/>
          <w:bCs w:val="0"/>
          <w:szCs w:val="28"/>
        </w:rPr>
        <w:t xml:space="preserve">темовского городского округа </w:t>
      </w:r>
      <w:r>
        <w:rPr>
          <w:b w:val="0"/>
          <w:bCs w:val="0"/>
          <w:color w:val="000000"/>
        </w:rPr>
        <w:t xml:space="preserve">«</w:t>
      </w:r>
      <w:r>
        <w:rPr>
          <w:b w:val="0"/>
          <w:bCs w:val="0"/>
          <w:sz w:val="24"/>
        </w:rPr>
      </w:r>
      <w:r>
        <w:rPr>
          <w:color w:val="000000"/>
        </w:rPr>
        <w:t xml:space="preserve">О внесении изменений в решение Думы Артемовского городского округа от 20</w:t>
      </w:r>
      <w:r>
        <w:rPr>
          <w:color w:val="000000"/>
        </w:rPr>
        <w:t xml:space="preserve">.07.2017 № 854 «Об утверждении П</w:t>
      </w:r>
      <w:r>
        <w:rPr>
          <w:color w:val="000000"/>
        </w:rPr>
        <w:t xml:space="preserve">оложения о коммерческом найме жилых помещений жилищного фонда коммерческого использования, находящихся в муниципальной собственности Артемовского городс</w:t>
      </w:r>
      <w:r>
        <w:rPr>
          <w:color w:val="000000"/>
        </w:rPr>
        <w:t xml:space="preserve">кого округа» (в ред. решения Думы Артемовского городского округа от 05.12.2024 </w:t>
      </w:r>
      <w:r>
        <w:rPr>
          <w:color w:val="000000"/>
        </w:rPr>
        <w:t xml:space="preserve">№ 401)</w:t>
      </w:r>
      <w:r>
        <w:rPr>
          <w:b w:val="0"/>
          <w:bCs w:val="0"/>
          <w:sz w:val="24"/>
        </w:rPr>
      </w:r>
      <w:r>
        <w:rPr>
          <w:b w:val="0"/>
          <w:bCs w:val="0"/>
          <w:color w:val="000000"/>
        </w:rPr>
        <w:t xml:space="preserve">»</w:t>
      </w:r>
      <w:r>
        <w:rPr>
          <w:b w:val="0"/>
          <w:bCs w:val="0"/>
          <w:szCs w:val="28"/>
        </w:rPr>
        <w:t xml:space="preserve"> не</w:t>
      </w:r>
      <w:r>
        <w:rPr>
          <w:szCs w:val="28"/>
        </w:rPr>
        <w:t xml:space="preserve"> потребуется признания утра</w:t>
      </w:r>
      <w:r>
        <w:rPr>
          <w:szCs w:val="28"/>
        </w:rPr>
        <w:t xml:space="preserve">тившими силу, приостановления, </w:t>
      </w:r>
      <w:r>
        <w:rPr>
          <w:szCs w:val="28"/>
        </w:rPr>
        <w:t xml:space="preserve">изменения или принятия решений Думы Артемовского городского округа.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ind w:firstLine="0"/>
        <w:spacing w:line="36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36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36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</w:r>
      <w:r>
        <w:rPr>
          <w:szCs w:val="28"/>
        </w:rPr>
        <w:t xml:space="preserve">Начальник управления </w:t>
      </w:r>
      <w:r/>
    </w:p>
    <w:p>
      <w:pPr>
        <w:pStyle w:val="841"/>
        <w:ind w:firstLine="0"/>
        <w:spacing w:line="240" w:lineRule="auto"/>
        <w:tabs>
          <w:tab w:val="left" w:pos="567" w:leader="none"/>
        </w:tabs>
      </w:pPr>
      <w:r>
        <w:rPr>
          <w:szCs w:val="28"/>
        </w:rPr>
        <w:t xml:space="preserve">жилищной политики</w:t>
      </w:r>
      <w:r>
        <w:rPr>
          <w:szCs w:val="28"/>
        </w:rPr>
        <w:t xml:space="preserve">                                                                                            Д.В. Далишнева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6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7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28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5"/>
    <w:next w:val="825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5"/>
    <w:next w:val="825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832"/>
    <w:link w:val="8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32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65">
    <w:name w:val="Heading 9 Char"/>
    <w:basedOn w:val="832"/>
    <w:link w:val="831"/>
    <w:uiPriority w:val="9"/>
    <w:rPr>
      <w:rFonts w:ascii="Arial" w:hAnsi="Arial" w:eastAsia="Arial" w:cs="Arial"/>
      <w:i/>
      <w:iCs/>
      <w:sz w:val="21"/>
      <w:szCs w:val="21"/>
    </w:rPr>
  </w:style>
  <w:style w:type="paragraph" w:styleId="666">
    <w:name w:val="List Paragraph"/>
    <w:basedOn w:val="825"/>
    <w:uiPriority w:val="34"/>
    <w:qFormat/>
    <w:pPr>
      <w:contextualSpacing/>
      <w:ind w:left="720"/>
    </w:p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5"/>
    <w:next w:val="825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basedOn w:val="832"/>
    <w:link w:val="668"/>
    <w:uiPriority w:val="10"/>
    <w:rPr>
      <w:sz w:val="48"/>
      <w:szCs w:val="48"/>
    </w:rPr>
  </w:style>
  <w:style w:type="paragraph" w:styleId="670">
    <w:name w:val="Subtitle"/>
    <w:basedOn w:val="825"/>
    <w:next w:val="825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basedOn w:val="832"/>
    <w:link w:val="670"/>
    <w:uiPriority w:val="11"/>
    <w:rPr>
      <w:sz w:val="24"/>
      <w:szCs w:val="24"/>
    </w:rPr>
  </w:style>
  <w:style w:type="paragraph" w:styleId="672">
    <w:name w:val="Quote"/>
    <w:basedOn w:val="825"/>
    <w:next w:val="825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5"/>
    <w:next w:val="825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5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Header Char"/>
    <w:basedOn w:val="832"/>
    <w:link w:val="676"/>
    <w:uiPriority w:val="99"/>
  </w:style>
  <w:style w:type="paragraph" w:styleId="678">
    <w:name w:val="Footer"/>
    <w:basedOn w:val="825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2"/>
    <w:link w:val="678"/>
    <w:uiPriority w:val="99"/>
  </w:style>
  <w:style w:type="paragraph" w:styleId="680">
    <w:name w:val="Caption"/>
    <w:basedOn w:val="825"/>
    <w:next w:val="825"/>
    <w:link w:val="68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1">
    <w:name w:val="Caption Char"/>
    <w:basedOn w:val="680"/>
    <w:link w:val="678"/>
    <w:uiPriority w:val="99"/>
  </w:style>
  <w:style w:type="table" w:styleId="682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32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32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  <w:pPr>
      <w:jc w:val="both"/>
    </w:pPr>
    <w:rPr>
      <w:sz w:val="24"/>
      <w:szCs w:val="24"/>
    </w:rPr>
  </w:style>
  <w:style w:type="paragraph" w:styleId="826">
    <w:name w:val="Heading 1"/>
    <w:basedOn w:val="825"/>
    <w:next w:val="825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7">
    <w:name w:val="Heading 2"/>
    <w:basedOn w:val="825"/>
    <w:next w:val="825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8">
    <w:name w:val="Heading 3"/>
    <w:basedOn w:val="825"/>
    <w:next w:val="825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29">
    <w:name w:val="Heading 4"/>
    <w:basedOn w:val="825"/>
    <w:next w:val="825"/>
    <w:link w:val="838"/>
    <w:qFormat/>
    <w:pPr>
      <w:jc w:val="center"/>
      <w:keepNext/>
      <w:outlineLvl w:val="3"/>
    </w:pPr>
    <w:rPr>
      <w:b/>
      <w:szCs w:val="20"/>
    </w:rPr>
  </w:style>
  <w:style w:type="paragraph" w:styleId="830">
    <w:name w:val="Heading 7"/>
    <w:basedOn w:val="825"/>
    <w:next w:val="825"/>
    <w:link w:val="848"/>
    <w:semiHidden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31">
    <w:name w:val="Heading 9"/>
    <w:basedOn w:val="825"/>
    <w:next w:val="825"/>
    <w:link w:val="847"/>
    <w:semiHidden/>
    <w:unhideWhenUsed/>
    <w:qFormat/>
    <w:pPr>
      <w:keepLines/>
      <w:keepNext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6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7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28"/>
    <w:rPr>
      <w:bCs/>
      <w:sz w:val="24"/>
      <w:szCs w:val="24"/>
    </w:rPr>
  </w:style>
  <w:style w:type="character" w:styleId="838" w:customStyle="1">
    <w:name w:val="Заголовок 4 Знак"/>
    <w:basedOn w:val="832"/>
    <w:link w:val="829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5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5"/>
    <w:link w:val="844"/>
    <w:uiPriority w:val="99"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rPr>
      <w:sz w:val="24"/>
      <w:szCs w:val="24"/>
    </w:rPr>
  </w:style>
  <w:style w:type="paragraph" w:styleId="845">
    <w:name w:val="Balloon Text"/>
    <w:basedOn w:val="825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  <w:style w:type="character" w:styleId="847" w:customStyle="1">
    <w:name w:val="Заголовок 9 Знак"/>
    <w:basedOn w:val="832"/>
    <w:link w:val="831"/>
    <w:uiPriority w:val="9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848" w:customStyle="1">
    <w:name w:val="Заголовок 7 Знак"/>
    <w:basedOn w:val="832"/>
    <w:link w:val="830"/>
    <w:uiPriority w:val="9"/>
    <w:rPr>
      <w:rFonts w:asciiTheme="majorHAnsi" w:hAnsiTheme="majorHAnsi" w:eastAsiaTheme="majorEastAsia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Mashukova</cp:lastModifiedBy>
  <cp:revision>10</cp:revision>
  <dcterms:created xsi:type="dcterms:W3CDTF">2024-06-11T00:17:00Z</dcterms:created>
  <dcterms:modified xsi:type="dcterms:W3CDTF">2026-04-10T07:04:35Z</dcterms:modified>
</cp:coreProperties>
</file>